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AC9C5" w14:textId="77777777" w:rsidR="00766137" w:rsidRDefault="00766137" w:rsidP="00B5321C">
      <w:pPr>
        <w:spacing w:after="120"/>
        <w:rPr>
          <w:b/>
          <w:color w:val="C00000"/>
          <w:sz w:val="28"/>
          <w:szCs w:val="28"/>
        </w:rPr>
      </w:pPr>
      <w:r>
        <w:rPr>
          <w:noProof/>
          <w:lang w:eastAsia="en-NZ"/>
        </w:rPr>
        <w:drawing>
          <wp:anchor distT="0" distB="0" distL="114300" distR="114300" simplePos="0" relativeHeight="251659264" behindDoc="0" locked="0" layoutInCell="1" allowOverlap="1" wp14:anchorId="48C27F4B" wp14:editId="689A355D">
            <wp:simplePos x="0" y="0"/>
            <wp:positionH relativeFrom="column">
              <wp:posOffset>1819275</wp:posOffset>
            </wp:positionH>
            <wp:positionV relativeFrom="paragraph">
              <wp:posOffset>0</wp:posOffset>
            </wp:positionV>
            <wp:extent cx="2033270" cy="626745"/>
            <wp:effectExtent l="0" t="0" r="508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BICRAFT_Logo_TAG_RGB_7c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3270" cy="626745"/>
                    </a:xfrm>
                    <a:prstGeom prst="rect">
                      <a:avLst/>
                    </a:prstGeom>
                  </pic:spPr>
                </pic:pic>
              </a:graphicData>
            </a:graphic>
            <wp14:sizeRelH relativeFrom="margin">
              <wp14:pctWidth>0</wp14:pctWidth>
            </wp14:sizeRelH>
            <wp14:sizeRelV relativeFrom="margin">
              <wp14:pctHeight>0</wp14:pctHeight>
            </wp14:sizeRelV>
          </wp:anchor>
        </w:drawing>
      </w:r>
      <w:r>
        <w:rPr>
          <w:b/>
          <w:color w:val="C00000"/>
          <w:sz w:val="28"/>
          <w:szCs w:val="28"/>
        </w:rPr>
        <w:br w:type="textWrapping" w:clear="all"/>
      </w:r>
    </w:p>
    <w:p w14:paraId="451B3EDE" w14:textId="77777777" w:rsidR="00766137" w:rsidRDefault="00766137" w:rsidP="00B5321C">
      <w:pPr>
        <w:spacing w:after="120"/>
        <w:jc w:val="center"/>
        <w:rPr>
          <w:b/>
          <w:sz w:val="28"/>
          <w:szCs w:val="28"/>
        </w:rPr>
      </w:pPr>
      <w:r w:rsidRPr="00634402">
        <w:rPr>
          <w:b/>
          <w:sz w:val="28"/>
          <w:szCs w:val="28"/>
        </w:rPr>
        <w:t>POSITION DESC</w:t>
      </w:r>
      <w:r w:rsidR="00B5321C">
        <w:rPr>
          <w:b/>
          <w:sz w:val="28"/>
          <w:szCs w:val="28"/>
        </w:rPr>
        <w:t>R</w:t>
      </w:r>
      <w:r w:rsidRPr="00634402">
        <w:rPr>
          <w:b/>
          <w:sz w:val="28"/>
          <w:szCs w:val="28"/>
        </w:rPr>
        <w:t>IPTION</w:t>
      </w:r>
    </w:p>
    <w:p w14:paraId="41479C3F" w14:textId="2080A7F8" w:rsidR="00766137" w:rsidRPr="00943EC3" w:rsidRDefault="006F191F" w:rsidP="00B5321C">
      <w:pPr>
        <w:spacing w:after="120"/>
        <w:jc w:val="center"/>
        <w:rPr>
          <w:b/>
          <w:sz w:val="24"/>
          <w:szCs w:val="24"/>
        </w:rPr>
      </w:pPr>
      <w:r>
        <w:rPr>
          <w:b/>
          <w:sz w:val="24"/>
          <w:szCs w:val="24"/>
        </w:rPr>
        <w:t>G</w:t>
      </w:r>
      <w:r w:rsidR="009513CB">
        <w:rPr>
          <w:b/>
          <w:sz w:val="24"/>
          <w:szCs w:val="24"/>
        </w:rPr>
        <w:t xml:space="preserve">M </w:t>
      </w:r>
      <w:r>
        <w:rPr>
          <w:b/>
          <w:sz w:val="24"/>
          <w:szCs w:val="24"/>
        </w:rPr>
        <w:t>Finance</w:t>
      </w:r>
    </w:p>
    <w:tbl>
      <w:tblPr>
        <w:tblStyle w:val="TableGrid"/>
        <w:tblW w:w="0" w:type="auto"/>
        <w:tblLook w:val="04A0" w:firstRow="1" w:lastRow="0" w:firstColumn="1" w:lastColumn="0" w:noHBand="0" w:noVBand="1"/>
      </w:tblPr>
      <w:tblGrid>
        <w:gridCol w:w="9016"/>
      </w:tblGrid>
      <w:tr w:rsidR="00766137" w14:paraId="43867C0C" w14:textId="77777777" w:rsidTr="00CC3BC5">
        <w:tc>
          <w:tcPr>
            <w:tcW w:w="9016" w:type="dxa"/>
            <w:tcBorders>
              <w:top w:val="single" w:sz="4" w:space="0" w:color="A5A5A5" w:themeColor="accent3"/>
              <w:left w:val="nil"/>
              <w:bottom w:val="single" w:sz="4" w:space="0" w:color="A5A5A5" w:themeColor="accent3"/>
              <w:right w:val="nil"/>
            </w:tcBorders>
          </w:tcPr>
          <w:p w14:paraId="7341EF4E" w14:textId="77777777" w:rsidR="00766137" w:rsidRDefault="00766137" w:rsidP="00B5321C">
            <w:pPr>
              <w:tabs>
                <w:tab w:val="left" w:pos="2835"/>
              </w:tabs>
              <w:spacing w:after="120"/>
              <w:rPr>
                <w:b/>
                <w:color w:val="C00000"/>
                <w:sz w:val="28"/>
                <w:szCs w:val="28"/>
              </w:rPr>
            </w:pPr>
            <w:r>
              <w:rPr>
                <w:b/>
                <w:color w:val="C00000"/>
                <w:sz w:val="28"/>
                <w:szCs w:val="28"/>
              </w:rPr>
              <w:t>Context</w:t>
            </w:r>
          </w:p>
        </w:tc>
      </w:tr>
    </w:tbl>
    <w:p w14:paraId="1951A3D1" w14:textId="77777777" w:rsidR="00766137" w:rsidRDefault="00766137" w:rsidP="00B5321C">
      <w:pPr>
        <w:tabs>
          <w:tab w:val="left" w:pos="2835"/>
        </w:tabs>
        <w:spacing w:after="120"/>
        <w:rPr>
          <w:b/>
          <w:color w:val="C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22"/>
      </w:tblGrid>
      <w:tr w:rsidR="00B5321C" w14:paraId="72CA67BD" w14:textId="77777777" w:rsidTr="00CA7E9A">
        <w:tc>
          <w:tcPr>
            <w:tcW w:w="2694" w:type="dxa"/>
          </w:tcPr>
          <w:p w14:paraId="6C063907" w14:textId="77777777" w:rsidR="00B5321C" w:rsidRDefault="00B5321C" w:rsidP="00B5321C">
            <w:pPr>
              <w:spacing w:after="120"/>
            </w:pPr>
            <w:r w:rsidRPr="00F60869">
              <w:rPr>
                <w:color w:val="C00000"/>
                <w:sz w:val="24"/>
                <w:szCs w:val="24"/>
              </w:rPr>
              <w:t>Our purpose</w:t>
            </w:r>
          </w:p>
        </w:tc>
        <w:tc>
          <w:tcPr>
            <w:tcW w:w="6322" w:type="dxa"/>
          </w:tcPr>
          <w:p w14:paraId="45C6B2E9" w14:textId="77777777" w:rsidR="00B5321C" w:rsidRPr="00BE3120" w:rsidRDefault="00B5321C" w:rsidP="00B5321C">
            <w:pPr>
              <w:spacing w:after="120"/>
              <w:rPr>
                <w:sz w:val="24"/>
                <w:szCs w:val="24"/>
              </w:rPr>
            </w:pPr>
            <w:r w:rsidRPr="00634402">
              <w:rPr>
                <w:sz w:val="24"/>
                <w:szCs w:val="24"/>
              </w:rPr>
              <w:t xml:space="preserve">To design and manufacture the best aluminium chambered boats in the world for safety, strength and ride, bar none. </w:t>
            </w:r>
            <w:r w:rsidRPr="00634402">
              <w:rPr>
                <w:sz w:val="24"/>
                <w:szCs w:val="24"/>
              </w:rPr>
              <w:tab/>
            </w:r>
          </w:p>
        </w:tc>
      </w:tr>
      <w:tr w:rsidR="00B5321C" w14:paraId="4E8B0CC9" w14:textId="77777777" w:rsidTr="00CA7E9A">
        <w:tc>
          <w:tcPr>
            <w:tcW w:w="2694" w:type="dxa"/>
          </w:tcPr>
          <w:p w14:paraId="59FAA85B" w14:textId="77777777" w:rsidR="00B5321C" w:rsidRPr="00F60869" w:rsidRDefault="00B5321C" w:rsidP="00B5321C">
            <w:pPr>
              <w:tabs>
                <w:tab w:val="left" w:pos="2835"/>
              </w:tabs>
              <w:spacing w:after="120"/>
              <w:rPr>
                <w:color w:val="C00000"/>
                <w:sz w:val="24"/>
                <w:szCs w:val="24"/>
              </w:rPr>
            </w:pPr>
            <w:r w:rsidRPr="00F60869">
              <w:rPr>
                <w:color w:val="C00000"/>
                <w:sz w:val="24"/>
                <w:szCs w:val="24"/>
              </w:rPr>
              <w:t>Position Purpose</w:t>
            </w:r>
          </w:p>
          <w:p w14:paraId="00199E14" w14:textId="77777777" w:rsidR="00B5321C" w:rsidRPr="00F60869" w:rsidRDefault="00B5321C" w:rsidP="00B5321C">
            <w:pPr>
              <w:spacing w:after="120"/>
              <w:rPr>
                <w:color w:val="C00000"/>
                <w:sz w:val="24"/>
                <w:szCs w:val="24"/>
              </w:rPr>
            </w:pPr>
          </w:p>
        </w:tc>
        <w:tc>
          <w:tcPr>
            <w:tcW w:w="6322" w:type="dxa"/>
          </w:tcPr>
          <w:p w14:paraId="71D211C5" w14:textId="748B90DA" w:rsidR="006F191F" w:rsidRPr="006F191F" w:rsidRDefault="006F191F" w:rsidP="006F191F">
            <w:pPr>
              <w:spacing w:before="120" w:after="120"/>
              <w:jc w:val="both"/>
              <w:rPr>
                <w:rFonts w:cstheme="minorHAnsi"/>
                <w:sz w:val="24"/>
                <w:szCs w:val="24"/>
              </w:rPr>
            </w:pPr>
            <w:r>
              <w:rPr>
                <w:rFonts w:cstheme="minorHAnsi"/>
                <w:sz w:val="24"/>
                <w:szCs w:val="24"/>
              </w:rPr>
              <w:t xml:space="preserve">A key member of the Senior Leadership team, the </w:t>
            </w:r>
            <w:r w:rsidR="009513CB">
              <w:rPr>
                <w:rFonts w:cstheme="minorHAnsi"/>
                <w:sz w:val="24"/>
                <w:szCs w:val="24"/>
              </w:rPr>
              <w:t xml:space="preserve">GM </w:t>
            </w:r>
            <w:r>
              <w:rPr>
                <w:rFonts w:cstheme="minorHAnsi"/>
                <w:sz w:val="24"/>
                <w:szCs w:val="24"/>
              </w:rPr>
              <w:t xml:space="preserve">Finance is responsible for </w:t>
            </w:r>
            <w:r w:rsidRPr="006F191F">
              <w:rPr>
                <w:rFonts w:cstheme="minorHAnsi"/>
                <w:sz w:val="24"/>
                <w:szCs w:val="24"/>
              </w:rPr>
              <w:t xml:space="preserve">providing both financial leadership and operational and administrative support to the Stabicraft Marine New Zealand and USA and its subsidiaries. </w:t>
            </w:r>
          </w:p>
          <w:p w14:paraId="2300AEBA" w14:textId="77777777" w:rsidR="006F191F" w:rsidRPr="006F191F" w:rsidRDefault="006F191F" w:rsidP="006F191F">
            <w:pPr>
              <w:spacing w:before="120" w:after="120" w:line="276" w:lineRule="auto"/>
              <w:jc w:val="both"/>
              <w:rPr>
                <w:rFonts w:cstheme="minorHAnsi"/>
                <w:sz w:val="24"/>
                <w:szCs w:val="24"/>
              </w:rPr>
            </w:pPr>
            <w:r w:rsidRPr="006F191F">
              <w:rPr>
                <w:rFonts w:cstheme="minorHAnsi"/>
                <w:sz w:val="24"/>
                <w:szCs w:val="24"/>
              </w:rPr>
              <w:t>The role is accountable to the CEO for financial management &amp; reporting, financial compliance and maintaining a risk management register for the Company, and floor plan facility management. It includes the development of Company and subsidiary financial plans, the ongoing development of financial systems designed to report timely and accurate financial results</w:t>
            </w:r>
            <w:r>
              <w:rPr>
                <w:rFonts w:cstheme="minorHAnsi"/>
                <w:sz w:val="24"/>
                <w:szCs w:val="24"/>
              </w:rPr>
              <w:t xml:space="preserve"> and </w:t>
            </w:r>
            <w:r w:rsidRPr="006F191F">
              <w:rPr>
                <w:rFonts w:cstheme="minorHAnsi"/>
                <w:sz w:val="24"/>
                <w:szCs w:val="24"/>
              </w:rPr>
              <w:t>leadership in cost accounting, pricing and business analysis</w:t>
            </w:r>
          </w:p>
          <w:p w14:paraId="6C3BD5EE" w14:textId="77777777" w:rsidR="00B5321C" w:rsidRPr="003C5B3D" w:rsidRDefault="006F191F" w:rsidP="006F191F">
            <w:pPr>
              <w:spacing w:before="120" w:after="120" w:line="276" w:lineRule="auto"/>
              <w:jc w:val="both"/>
              <w:rPr>
                <w:rFonts w:cstheme="minorHAnsi"/>
                <w:sz w:val="24"/>
                <w:szCs w:val="24"/>
              </w:rPr>
            </w:pPr>
            <w:r w:rsidRPr="006F191F">
              <w:rPr>
                <w:rFonts w:cstheme="minorHAnsi"/>
                <w:sz w:val="24"/>
                <w:szCs w:val="24"/>
              </w:rPr>
              <w:t>The role will also assist the CEO and Board in any funding and/or capital raising initiatives.</w:t>
            </w:r>
          </w:p>
        </w:tc>
      </w:tr>
      <w:tr w:rsidR="00B5321C" w14:paraId="1F063A82" w14:textId="77777777" w:rsidTr="00CA7E9A">
        <w:tc>
          <w:tcPr>
            <w:tcW w:w="2694" w:type="dxa"/>
          </w:tcPr>
          <w:p w14:paraId="477668A4" w14:textId="77777777" w:rsidR="00B5321C" w:rsidRPr="00F60869" w:rsidRDefault="00485514" w:rsidP="00B5321C">
            <w:pPr>
              <w:tabs>
                <w:tab w:val="left" w:pos="2835"/>
              </w:tabs>
              <w:spacing w:after="120"/>
              <w:rPr>
                <w:color w:val="C00000"/>
                <w:sz w:val="24"/>
                <w:szCs w:val="24"/>
              </w:rPr>
            </w:pPr>
            <w:r>
              <w:rPr>
                <w:color w:val="C00000"/>
                <w:sz w:val="24"/>
                <w:szCs w:val="24"/>
              </w:rPr>
              <w:t>Key Relationship</w:t>
            </w:r>
            <w:r w:rsidR="00B5321C">
              <w:rPr>
                <w:b/>
                <w:sz w:val="24"/>
                <w:szCs w:val="24"/>
              </w:rPr>
              <w:tab/>
            </w:r>
          </w:p>
        </w:tc>
        <w:tc>
          <w:tcPr>
            <w:tcW w:w="6322" w:type="dxa"/>
          </w:tcPr>
          <w:p w14:paraId="24992B74" w14:textId="77777777" w:rsidR="00B5321C" w:rsidRPr="006F191F" w:rsidRDefault="00B5321C" w:rsidP="00E04272">
            <w:pPr>
              <w:spacing w:after="120"/>
              <w:rPr>
                <w:sz w:val="24"/>
                <w:szCs w:val="24"/>
              </w:rPr>
            </w:pPr>
            <w:r>
              <w:rPr>
                <w:b/>
                <w:sz w:val="24"/>
                <w:szCs w:val="24"/>
              </w:rPr>
              <w:t>Responsible to:</w:t>
            </w:r>
            <w:r w:rsidR="00E05ED6">
              <w:rPr>
                <w:b/>
                <w:sz w:val="24"/>
                <w:szCs w:val="24"/>
              </w:rPr>
              <w:t xml:space="preserve">    </w:t>
            </w:r>
            <w:r w:rsidR="006F191F">
              <w:rPr>
                <w:sz w:val="24"/>
                <w:szCs w:val="24"/>
              </w:rPr>
              <w:t>Chief Executive Officer</w:t>
            </w:r>
          </w:p>
          <w:p w14:paraId="2324CCBF" w14:textId="3EEAA08E" w:rsidR="00485514" w:rsidRDefault="00B5321C" w:rsidP="00584801">
            <w:pPr>
              <w:rPr>
                <w:sz w:val="24"/>
                <w:szCs w:val="24"/>
              </w:rPr>
            </w:pPr>
            <w:r>
              <w:rPr>
                <w:b/>
                <w:sz w:val="24"/>
                <w:szCs w:val="24"/>
              </w:rPr>
              <w:t>Responsible for:</w:t>
            </w:r>
            <w:r w:rsidR="006F191F">
              <w:rPr>
                <w:b/>
                <w:sz w:val="24"/>
                <w:szCs w:val="24"/>
              </w:rPr>
              <w:t xml:space="preserve">  </w:t>
            </w:r>
            <w:r w:rsidR="00BD2AA0">
              <w:rPr>
                <w:b/>
                <w:sz w:val="24"/>
                <w:szCs w:val="24"/>
              </w:rPr>
              <w:t xml:space="preserve"> </w:t>
            </w:r>
            <w:r w:rsidR="006F191F">
              <w:rPr>
                <w:sz w:val="24"/>
                <w:szCs w:val="24"/>
              </w:rPr>
              <w:t>Accountant</w:t>
            </w:r>
          </w:p>
          <w:p w14:paraId="55CF796D" w14:textId="4A1E33A3" w:rsidR="006F191F" w:rsidRDefault="006F191F" w:rsidP="006F191F">
            <w:pPr>
              <w:tabs>
                <w:tab w:val="left" w:pos="1731"/>
              </w:tabs>
              <w:rPr>
                <w:sz w:val="24"/>
                <w:szCs w:val="24"/>
              </w:rPr>
            </w:pPr>
            <w:r>
              <w:rPr>
                <w:sz w:val="24"/>
                <w:szCs w:val="24"/>
              </w:rPr>
              <w:tab/>
            </w:r>
            <w:r w:rsidR="00BD2AA0">
              <w:rPr>
                <w:sz w:val="24"/>
                <w:szCs w:val="24"/>
              </w:rPr>
              <w:t xml:space="preserve"> </w:t>
            </w:r>
            <w:bookmarkStart w:id="0" w:name="_GoBack"/>
            <w:bookmarkEnd w:id="0"/>
            <w:r>
              <w:rPr>
                <w:sz w:val="24"/>
                <w:szCs w:val="24"/>
              </w:rPr>
              <w:t>Accounts and Payroll Officer</w:t>
            </w:r>
          </w:p>
          <w:p w14:paraId="137233BA" w14:textId="02B89576" w:rsidR="006F191F" w:rsidRPr="006F191F" w:rsidRDefault="006F191F" w:rsidP="006F191F">
            <w:pPr>
              <w:tabs>
                <w:tab w:val="left" w:pos="1731"/>
              </w:tabs>
              <w:rPr>
                <w:sz w:val="24"/>
                <w:szCs w:val="24"/>
              </w:rPr>
            </w:pPr>
            <w:r>
              <w:rPr>
                <w:sz w:val="24"/>
                <w:szCs w:val="24"/>
              </w:rPr>
              <w:tab/>
            </w:r>
          </w:p>
          <w:p w14:paraId="1F3713FB" w14:textId="77777777" w:rsidR="00584801" w:rsidRPr="00634402" w:rsidRDefault="00584801" w:rsidP="00584801">
            <w:pPr>
              <w:rPr>
                <w:sz w:val="24"/>
                <w:szCs w:val="24"/>
              </w:rPr>
            </w:pPr>
          </w:p>
        </w:tc>
      </w:tr>
    </w:tbl>
    <w:p w14:paraId="4CFF5B27" w14:textId="77777777" w:rsidR="00B5321C" w:rsidRDefault="00B5321C" w:rsidP="00B5321C">
      <w:pPr>
        <w:tabs>
          <w:tab w:val="left" w:pos="2835"/>
        </w:tabs>
        <w:spacing w:after="120"/>
        <w:rPr>
          <w:b/>
          <w:sz w:val="24"/>
          <w:szCs w:val="24"/>
        </w:rPr>
      </w:pPr>
    </w:p>
    <w:tbl>
      <w:tblPr>
        <w:tblStyle w:val="TableGrid"/>
        <w:tblW w:w="0" w:type="auto"/>
        <w:tblLook w:val="04A0" w:firstRow="1" w:lastRow="0" w:firstColumn="1" w:lastColumn="0" w:noHBand="0" w:noVBand="1"/>
      </w:tblPr>
      <w:tblGrid>
        <w:gridCol w:w="9016"/>
      </w:tblGrid>
      <w:tr w:rsidR="00766137" w14:paraId="1667419C" w14:textId="77777777" w:rsidTr="00CC3BC5">
        <w:tc>
          <w:tcPr>
            <w:tcW w:w="9016" w:type="dxa"/>
            <w:tcBorders>
              <w:top w:val="single" w:sz="4" w:space="0" w:color="A5A5A5" w:themeColor="accent3"/>
              <w:left w:val="nil"/>
              <w:bottom w:val="single" w:sz="4" w:space="0" w:color="A5A5A5" w:themeColor="accent3"/>
              <w:right w:val="nil"/>
            </w:tcBorders>
          </w:tcPr>
          <w:p w14:paraId="7B58BD68" w14:textId="77777777" w:rsidR="00766137" w:rsidRDefault="00766137" w:rsidP="00B5321C">
            <w:pPr>
              <w:tabs>
                <w:tab w:val="left" w:pos="2835"/>
              </w:tabs>
              <w:spacing w:after="120"/>
              <w:rPr>
                <w:b/>
                <w:color w:val="C00000"/>
                <w:sz w:val="28"/>
                <w:szCs w:val="28"/>
              </w:rPr>
            </w:pPr>
            <w:r>
              <w:rPr>
                <w:b/>
                <w:color w:val="C00000"/>
                <w:sz w:val="28"/>
                <w:szCs w:val="28"/>
              </w:rPr>
              <w:t>What the position involves (accountabilities)</w:t>
            </w:r>
          </w:p>
        </w:tc>
      </w:tr>
    </w:tbl>
    <w:p w14:paraId="124CB6D8" w14:textId="77777777" w:rsidR="00766137" w:rsidRPr="00634402" w:rsidRDefault="00766137" w:rsidP="00B5321C">
      <w:pPr>
        <w:tabs>
          <w:tab w:val="left" w:pos="2835"/>
        </w:tabs>
        <w:spacing w:after="120"/>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22"/>
      </w:tblGrid>
      <w:tr w:rsidR="00B5321C" w14:paraId="3B221870" w14:textId="77777777" w:rsidTr="00CA7E9A">
        <w:tc>
          <w:tcPr>
            <w:tcW w:w="2694" w:type="dxa"/>
          </w:tcPr>
          <w:p w14:paraId="240F46A6" w14:textId="77777777" w:rsidR="00B5321C" w:rsidRDefault="00B5321C" w:rsidP="00B5321C">
            <w:pPr>
              <w:spacing w:after="120"/>
              <w:rPr>
                <w:color w:val="C00000"/>
                <w:sz w:val="24"/>
                <w:szCs w:val="24"/>
              </w:rPr>
            </w:pPr>
            <w:r>
              <w:rPr>
                <w:color w:val="C00000"/>
                <w:sz w:val="24"/>
                <w:szCs w:val="24"/>
              </w:rPr>
              <w:t>Job Specific</w:t>
            </w:r>
            <w:r w:rsidR="006F191F">
              <w:rPr>
                <w:color w:val="C00000"/>
                <w:sz w:val="24"/>
                <w:szCs w:val="24"/>
              </w:rPr>
              <w:t>:</w:t>
            </w:r>
          </w:p>
          <w:p w14:paraId="79162166" w14:textId="77777777" w:rsidR="006F191F" w:rsidRDefault="006F191F" w:rsidP="00B5321C">
            <w:pPr>
              <w:spacing w:after="120"/>
              <w:rPr>
                <w:color w:val="C00000"/>
                <w:sz w:val="24"/>
                <w:szCs w:val="24"/>
              </w:rPr>
            </w:pPr>
            <w:r>
              <w:rPr>
                <w:color w:val="C00000"/>
                <w:sz w:val="24"/>
                <w:szCs w:val="24"/>
              </w:rPr>
              <w:t>Planning</w:t>
            </w:r>
          </w:p>
          <w:p w14:paraId="610C30C0" w14:textId="77777777" w:rsidR="00B5321C" w:rsidRDefault="00B5321C" w:rsidP="00B5321C">
            <w:pPr>
              <w:spacing w:after="120"/>
            </w:pPr>
          </w:p>
        </w:tc>
        <w:tc>
          <w:tcPr>
            <w:tcW w:w="6322" w:type="dxa"/>
          </w:tcPr>
          <w:p w14:paraId="2BB728C4" w14:textId="77777777" w:rsidR="006F191F" w:rsidRPr="002857DF" w:rsidRDefault="006F191F" w:rsidP="002857DF">
            <w:pPr>
              <w:spacing w:after="120"/>
              <w:jc w:val="both"/>
              <w:rPr>
                <w:sz w:val="24"/>
                <w:szCs w:val="24"/>
              </w:rPr>
            </w:pPr>
          </w:p>
          <w:p w14:paraId="2CA3BA13" w14:textId="77777777" w:rsidR="006F191F" w:rsidRPr="002857DF" w:rsidRDefault="006F191F" w:rsidP="002857DF">
            <w:pPr>
              <w:spacing w:after="120"/>
              <w:jc w:val="both"/>
              <w:rPr>
                <w:sz w:val="24"/>
                <w:szCs w:val="24"/>
              </w:rPr>
            </w:pPr>
            <w:r w:rsidRPr="002857DF">
              <w:rPr>
                <w:sz w:val="24"/>
                <w:szCs w:val="24"/>
              </w:rPr>
              <w:t>Contribute as a member of the Senior Leadership Team, in formulating the company's future direction and supporting tactical and operational initiatives.</w:t>
            </w:r>
          </w:p>
          <w:p w14:paraId="202640B3" w14:textId="77777777" w:rsidR="006F191F" w:rsidRPr="002857DF" w:rsidRDefault="006F191F" w:rsidP="002857DF">
            <w:pPr>
              <w:spacing w:after="120"/>
              <w:jc w:val="both"/>
              <w:rPr>
                <w:sz w:val="24"/>
                <w:szCs w:val="24"/>
              </w:rPr>
            </w:pPr>
            <w:r w:rsidRPr="002857DF">
              <w:rPr>
                <w:sz w:val="24"/>
                <w:szCs w:val="24"/>
              </w:rPr>
              <w:lastRenderedPageBreak/>
              <w:t>Develop comprehensive Company and subsidiary financial plans</w:t>
            </w:r>
            <w:r w:rsidR="002857DF">
              <w:rPr>
                <w:sz w:val="24"/>
                <w:szCs w:val="24"/>
              </w:rPr>
              <w:t xml:space="preserve"> for Stabicraft Marine NZ and USA</w:t>
            </w:r>
            <w:r w:rsidRPr="002857DF">
              <w:rPr>
                <w:sz w:val="24"/>
                <w:szCs w:val="24"/>
              </w:rPr>
              <w:t>.</w:t>
            </w:r>
          </w:p>
          <w:p w14:paraId="768CC5AD" w14:textId="77777777" w:rsidR="006F191F" w:rsidRPr="002857DF" w:rsidRDefault="006F191F" w:rsidP="002857DF">
            <w:pPr>
              <w:spacing w:after="120"/>
              <w:jc w:val="both"/>
              <w:rPr>
                <w:sz w:val="24"/>
                <w:szCs w:val="24"/>
              </w:rPr>
            </w:pPr>
            <w:r w:rsidRPr="002857DF">
              <w:rPr>
                <w:sz w:val="24"/>
                <w:szCs w:val="24"/>
              </w:rPr>
              <w:t>Manage the budgeting processes.</w:t>
            </w:r>
          </w:p>
          <w:p w14:paraId="118875F6" w14:textId="77777777" w:rsidR="003C5B3D" w:rsidRPr="002857DF" w:rsidRDefault="006F191F" w:rsidP="002857DF">
            <w:pPr>
              <w:spacing w:after="120"/>
              <w:jc w:val="both"/>
              <w:rPr>
                <w:sz w:val="24"/>
                <w:szCs w:val="24"/>
              </w:rPr>
            </w:pPr>
            <w:r w:rsidRPr="002857DF">
              <w:rPr>
                <w:sz w:val="24"/>
                <w:szCs w:val="24"/>
              </w:rPr>
              <w:t>Develop KPI measures that support the Company’s strategic direction</w:t>
            </w:r>
          </w:p>
        </w:tc>
      </w:tr>
      <w:tr w:rsidR="006F191F" w14:paraId="08A0BD70" w14:textId="77777777" w:rsidTr="00CA7E9A">
        <w:tc>
          <w:tcPr>
            <w:tcW w:w="2694" w:type="dxa"/>
          </w:tcPr>
          <w:p w14:paraId="261051C3" w14:textId="77777777" w:rsidR="006F191F" w:rsidRDefault="006F191F" w:rsidP="006F191F">
            <w:pPr>
              <w:spacing w:after="120"/>
              <w:rPr>
                <w:color w:val="C00000"/>
                <w:sz w:val="24"/>
                <w:szCs w:val="24"/>
              </w:rPr>
            </w:pPr>
            <w:r>
              <w:rPr>
                <w:color w:val="C00000"/>
                <w:sz w:val="24"/>
                <w:szCs w:val="24"/>
              </w:rPr>
              <w:lastRenderedPageBreak/>
              <w:t>Financial and cost management</w:t>
            </w:r>
          </w:p>
        </w:tc>
        <w:tc>
          <w:tcPr>
            <w:tcW w:w="6322" w:type="dxa"/>
          </w:tcPr>
          <w:p w14:paraId="5B1D6DD8" w14:textId="77777777" w:rsidR="006F191F" w:rsidRPr="002857DF" w:rsidRDefault="006F191F" w:rsidP="002857DF">
            <w:pPr>
              <w:spacing w:after="120"/>
              <w:jc w:val="both"/>
              <w:rPr>
                <w:sz w:val="24"/>
                <w:szCs w:val="24"/>
              </w:rPr>
            </w:pPr>
            <w:r w:rsidRPr="002857DF">
              <w:rPr>
                <w:sz w:val="24"/>
                <w:szCs w:val="24"/>
              </w:rPr>
              <w:t>Manage the accounting and tax requirements of the Company and its subsidiaries</w:t>
            </w:r>
          </w:p>
          <w:p w14:paraId="130BE6AA" w14:textId="77777777" w:rsidR="006F191F" w:rsidRPr="002857DF" w:rsidRDefault="006F191F" w:rsidP="002857DF">
            <w:pPr>
              <w:spacing w:after="120"/>
              <w:jc w:val="both"/>
              <w:rPr>
                <w:sz w:val="24"/>
                <w:szCs w:val="24"/>
              </w:rPr>
            </w:pPr>
            <w:r w:rsidRPr="002857DF">
              <w:rPr>
                <w:sz w:val="24"/>
                <w:szCs w:val="24"/>
              </w:rPr>
              <w:t>Take ownership for costing and pricing processes as the basis for adequate and sustainable margins and financial performance</w:t>
            </w:r>
          </w:p>
          <w:p w14:paraId="4A9CD083" w14:textId="77777777" w:rsidR="006F191F" w:rsidRPr="002857DF" w:rsidRDefault="006F191F" w:rsidP="002857DF">
            <w:pPr>
              <w:spacing w:after="120"/>
              <w:jc w:val="both"/>
              <w:rPr>
                <w:sz w:val="24"/>
                <w:szCs w:val="24"/>
              </w:rPr>
            </w:pPr>
            <w:r w:rsidRPr="002857DF">
              <w:rPr>
                <w:sz w:val="24"/>
                <w:szCs w:val="24"/>
              </w:rPr>
              <w:t>Take ownership of business analysis activities</w:t>
            </w:r>
          </w:p>
          <w:p w14:paraId="7CF819BD" w14:textId="77777777" w:rsidR="006F191F" w:rsidRPr="002857DF" w:rsidRDefault="006F191F" w:rsidP="002857DF">
            <w:pPr>
              <w:spacing w:after="120"/>
              <w:jc w:val="both"/>
              <w:rPr>
                <w:sz w:val="24"/>
                <w:szCs w:val="24"/>
              </w:rPr>
            </w:pPr>
            <w:r w:rsidRPr="002857DF">
              <w:rPr>
                <w:sz w:val="24"/>
                <w:szCs w:val="24"/>
              </w:rPr>
              <w:t>Manage any third parties to which functions may be outsourced</w:t>
            </w:r>
          </w:p>
          <w:p w14:paraId="550053EE" w14:textId="77777777" w:rsidR="006F191F" w:rsidRPr="002857DF" w:rsidRDefault="006F191F" w:rsidP="002857DF">
            <w:pPr>
              <w:spacing w:after="120"/>
              <w:jc w:val="both"/>
              <w:rPr>
                <w:sz w:val="24"/>
                <w:szCs w:val="24"/>
              </w:rPr>
            </w:pPr>
            <w:r w:rsidRPr="002857DF">
              <w:rPr>
                <w:sz w:val="24"/>
                <w:szCs w:val="24"/>
              </w:rPr>
              <w:t>Take ownership and drive the Greentree Financial Management software to enable an effective and timely reporting capability for staff in the Company.</w:t>
            </w:r>
          </w:p>
        </w:tc>
      </w:tr>
      <w:tr w:rsidR="006F191F" w14:paraId="5C97BADB" w14:textId="77777777" w:rsidTr="00CA7E9A">
        <w:tc>
          <w:tcPr>
            <w:tcW w:w="2694" w:type="dxa"/>
          </w:tcPr>
          <w:p w14:paraId="19901B5A" w14:textId="77777777" w:rsidR="006F191F" w:rsidRDefault="006F191F" w:rsidP="006F191F">
            <w:pPr>
              <w:spacing w:after="120"/>
              <w:rPr>
                <w:color w:val="C00000"/>
                <w:sz w:val="24"/>
                <w:szCs w:val="24"/>
              </w:rPr>
            </w:pPr>
            <w:r>
              <w:rPr>
                <w:color w:val="C00000"/>
                <w:sz w:val="24"/>
                <w:szCs w:val="24"/>
              </w:rPr>
              <w:t>Financial Information</w:t>
            </w:r>
          </w:p>
        </w:tc>
        <w:tc>
          <w:tcPr>
            <w:tcW w:w="6322" w:type="dxa"/>
          </w:tcPr>
          <w:p w14:paraId="4875FEDF" w14:textId="77777777" w:rsidR="006F191F" w:rsidRPr="002857DF" w:rsidRDefault="006F191F" w:rsidP="002857DF">
            <w:pPr>
              <w:spacing w:after="120"/>
              <w:jc w:val="both"/>
              <w:rPr>
                <w:sz w:val="24"/>
                <w:szCs w:val="24"/>
              </w:rPr>
            </w:pPr>
            <w:r w:rsidRPr="002857DF">
              <w:rPr>
                <w:sz w:val="24"/>
                <w:szCs w:val="24"/>
              </w:rPr>
              <w:t>Report financial result on a regular and timely basis to the CEO.</w:t>
            </w:r>
          </w:p>
          <w:p w14:paraId="71BF8D2C" w14:textId="6C3118DB" w:rsidR="006F191F" w:rsidRPr="002857DF" w:rsidRDefault="006F191F" w:rsidP="002857DF">
            <w:pPr>
              <w:spacing w:after="120"/>
              <w:jc w:val="both"/>
              <w:rPr>
                <w:sz w:val="24"/>
                <w:szCs w:val="24"/>
              </w:rPr>
            </w:pPr>
            <w:r w:rsidRPr="002857DF">
              <w:rPr>
                <w:sz w:val="24"/>
                <w:szCs w:val="24"/>
              </w:rPr>
              <w:t>Provide comprehensive financial reports to contribute to the Board Report and to present, when required, the financia</w:t>
            </w:r>
            <w:r w:rsidR="00EE1595">
              <w:rPr>
                <w:sz w:val="24"/>
                <w:szCs w:val="24"/>
              </w:rPr>
              <w:t>l results to the Advisory Board</w:t>
            </w:r>
          </w:p>
        </w:tc>
      </w:tr>
      <w:tr w:rsidR="006F191F" w14:paraId="688912FD" w14:textId="77777777" w:rsidTr="00CA7E9A">
        <w:tc>
          <w:tcPr>
            <w:tcW w:w="2694" w:type="dxa"/>
          </w:tcPr>
          <w:p w14:paraId="43E856B9" w14:textId="77777777" w:rsidR="006F191F" w:rsidRDefault="006F191F" w:rsidP="006F191F">
            <w:pPr>
              <w:spacing w:after="120"/>
              <w:rPr>
                <w:color w:val="C00000"/>
                <w:sz w:val="24"/>
                <w:szCs w:val="24"/>
              </w:rPr>
            </w:pPr>
            <w:r>
              <w:rPr>
                <w:color w:val="C00000"/>
                <w:sz w:val="24"/>
                <w:szCs w:val="24"/>
              </w:rPr>
              <w:t>Funds Management</w:t>
            </w:r>
          </w:p>
        </w:tc>
        <w:tc>
          <w:tcPr>
            <w:tcW w:w="6322" w:type="dxa"/>
          </w:tcPr>
          <w:p w14:paraId="4353D804" w14:textId="1D7EAF0F" w:rsidR="006F191F" w:rsidRPr="002857DF" w:rsidRDefault="006F191F" w:rsidP="002857DF">
            <w:pPr>
              <w:spacing w:after="120"/>
              <w:jc w:val="both"/>
              <w:rPr>
                <w:sz w:val="24"/>
                <w:szCs w:val="24"/>
              </w:rPr>
            </w:pPr>
            <w:r w:rsidRPr="002857DF">
              <w:rPr>
                <w:sz w:val="24"/>
                <w:szCs w:val="24"/>
              </w:rPr>
              <w:t>Monitor and report on cash and loan balances</w:t>
            </w:r>
          </w:p>
          <w:p w14:paraId="0292DF02" w14:textId="07EC614B" w:rsidR="006F191F" w:rsidRPr="002857DF" w:rsidRDefault="006F191F" w:rsidP="002857DF">
            <w:pPr>
              <w:spacing w:after="120"/>
              <w:jc w:val="both"/>
              <w:rPr>
                <w:sz w:val="24"/>
                <w:szCs w:val="24"/>
              </w:rPr>
            </w:pPr>
            <w:r w:rsidRPr="002857DF">
              <w:rPr>
                <w:sz w:val="24"/>
                <w:szCs w:val="24"/>
              </w:rPr>
              <w:t>Maintain and report against cash forecasts as frequently as is required b</w:t>
            </w:r>
            <w:r w:rsidR="00EE1595">
              <w:rPr>
                <w:sz w:val="24"/>
                <w:szCs w:val="24"/>
              </w:rPr>
              <w:t>y the CEO and/or Advisory Board</w:t>
            </w:r>
          </w:p>
          <w:p w14:paraId="57820320" w14:textId="77777777" w:rsidR="006F191F" w:rsidRPr="002857DF" w:rsidRDefault="006F191F" w:rsidP="002857DF">
            <w:pPr>
              <w:spacing w:after="120"/>
              <w:jc w:val="both"/>
              <w:rPr>
                <w:sz w:val="24"/>
                <w:szCs w:val="24"/>
              </w:rPr>
            </w:pPr>
            <w:r w:rsidRPr="002857DF">
              <w:rPr>
                <w:sz w:val="24"/>
                <w:szCs w:val="24"/>
              </w:rPr>
              <w:t>Manage FX exposures and covers in line with policy</w:t>
            </w:r>
          </w:p>
          <w:p w14:paraId="31BED3B2" w14:textId="77777777" w:rsidR="006F191F" w:rsidRPr="002857DF" w:rsidRDefault="006F191F" w:rsidP="002857DF">
            <w:pPr>
              <w:spacing w:after="120"/>
              <w:jc w:val="both"/>
              <w:rPr>
                <w:sz w:val="24"/>
                <w:szCs w:val="24"/>
              </w:rPr>
            </w:pPr>
            <w:r w:rsidRPr="002857DF">
              <w:rPr>
                <w:sz w:val="24"/>
                <w:szCs w:val="24"/>
              </w:rPr>
              <w:t>Manage floor plan facility</w:t>
            </w:r>
          </w:p>
          <w:p w14:paraId="00CC21D2" w14:textId="77777777" w:rsidR="006F191F" w:rsidRPr="002857DF" w:rsidRDefault="006F191F" w:rsidP="002857DF">
            <w:pPr>
              <w:spacing w:after="120"/>
              <w:jc w:val="both"/>
              <w:rPr>
                <w:sz w:val="24"/>
                <w:szCs w:val="24"/>
              </w:rPr>
            </w:pPr>
            <w:r w:rsidRPr="002857DF">
              <w:rPr>
                <w:sz w:val="24"/>
                <w:szCs w:val="24"/>
              </w:rPr>
              <w:t>Manage all claims against funding grants/loans</w:t>
            </w:r>
          </w:p>
          <w:p w14:paraId="323A13B6" w14:textId="77777777" w:rsidR="006F191F" w:rsidRPr="002857DF" w:rsidRDefault="006F191F" w:rsidP="002857DF">
            <w:pPr>
              <w:spacing w:after="120"/>
              <w:jc w:val="both"/>
              <w:rPr>
                <w:sz w:val="24"/>
                <w:szCs w:val="24"/>
              </w:rPr>
            </w:pPr>
            <w:r w:rsidRPr="002857DF">
              <w:rPr>
                <w:sz w:val="24"/>
                <w:szCs w:val="24"/>
              </w:rPr>
              <w:t>In association with CEO, manage banking relationships and financial covenants</w:t>
            </w:r>
          </w:p>
          <w:p w14:paraId="7912FD37" w14:textId="77777777" w:rsidR="006F191F" w:rsidRPr="002857DF" w:rsidRDefault="006F191F" w:rsidP="002857DF">
            <w:pPr>
              <w:spacing w:after="120"/>
              <w:jc w:val="both"/>
              <w:rPr>
                <w:sz w:val="24"/>
                <w:szCs w:val="24"/>
              </w:rPr>
            </w:pPr>
            <w:r w:rsidRPr="002857DF">
              <w:rPr>
                <w:sz w:val="24"/>
                <w:szCs w:val="24"/>
              </w:rPr>
              <w:t>Manage payroll function</w:t>
            </w:r>
          </w:p>
        </w:tc>
      </w:tr>
      <w:tr w:rsidR="006F191F" w14:paraId="34138FB6" w14:textId="77777777" w:rsidTr="00CA7E9A">
        <w:tc>
          <w:tcPr>
            <w:tcW w:w="2694" w:type="dxa"/>
          </w:tcPr>
          <w:p w14:paraId="6DAA5AA2" w14:textId="77777777" w:rsidR="006F191F" w:rsidRDefault="006F191F" w:rsidP="006F191F">
            <w:pPr>
              <w:spacing w:after="120"/>
              <w:rPr>
                <w:color w:val="C00000"/>
                <w:sz w:val="24"/>
                <w:szCs w:val="24"/>
              </w:rPr>
            </w:pPr>
            <w:r>
              <w:rPr>
                <w:color w:val="C00000"/>
                <w:sz w:val="24"/>
                <w:szCs w:val="24"/>
              </w:rPr>
              <w:t>Risk Management</w:t>
            </w:r>
          </w:p>
        </w:tc>
        <w:tc>
          <w:tcPr>
            <w:tcW w:w="6322" w:type="dxa"/>
          </w:tcPr>
          <w:p w14:paraId="3B63FA2E" w14:textId="77777777" w:rsidR="006F191F" w:rsidRPr="002857DF" w:rsidRDefault="006F191F" w:rsidP="002857DF">
            <w:pPr>
              <w:spacing w:after="120"/>
              <w:jc w:val="both"/>
              <w:rPr>
                <w:sz w:val="24"/>
                <w:szCs w:val="24"/>
              </w:rPr>
            </w:pPr>
            <w:r w:rsidRPr="002857DF">
              <w:rPr>
                <w:sz w:val="24"/>
                <w:szCs w:val="24"/>
              </w:rPr>
              <w:t xml:space="preserve">Build and maintain a comprehensive risk register </w:t>
            </w:r>
          </w:p>
          <w:p w14:paraId="05817DF9" w14:textId="77777777" w:rsidR="006F191F" w:rsidRPr="002857DF" w:rsidRDefault="006F191F" w:rsidP="002857DF">
            <w:pPr>
              <w:spacing w:after="120"/>
              <w:jc w:val="both"/>
              <w:rPr>
                <w:sz w:val="24"/>
                <w:szCs w:val="24"/>
              </w:rPr>
            </w:pPr>
            <w:r w:rsidRPr="002857DF">
              <w:rPr>
                <w:sz w:val="24"/>
                <w:szCs w:val="24"/>
              </w:rPr>
              <w:t>Understand and provide mitigation steps for these key elements of the Company’s risk profile and draft these into the Risk Register.</w:t>
            </w:r>
          </w:p>
          <w:p w14:paraId="53CA62F7" w14:textId="77777777" w:rsidR="006F191F" w:rsidRPr="002857DF" w:rsidRDefault="006F191F" w:rsidP="002857DF">
            <w:pPr>
              <w:spacing w:after="120"/>
              <w:jc w:val="both"/>
              <w:rPr>
                <w:sz w:val="24"/>
                <w:szCs w:val="24"/>
              </w:rPr>
            </w:pPr>
            <w:r w:rsidRPr="002857DF">
              <w:rPr>
                <w:sz w:val="24"/>
                <w:szCs w:val="24"/>
              </w:rPr>
              <w:t>Manage insurance covers</w:t>
            </w:r>
          </w:p>
          <w:p w14:paraId="16438FB3" w14:textId="77777777" w:rsidR="006F191F" w:rsidRPr="002857DF" w:rsidRDefault="006F191F" w:rsidP="002857DF">
            <w:pPr>
              <w:spacing w:after="120"/>
              <w:jc w:val="both"/>
              <w:rPr>
                <w:sz w:val="24"/>
                <w:szCs w:val="24"/>
              </w:rPr>
            </w:pPr>
            <w:r w:rsidRPr="002857DF">
              <w:rPr>
                <w:sz w:val="24"/>
                <w:szCs w:val="24"/>
              </w:rPr>
              <w:t>Construct and monitor reliable control systems.</w:t>
            </w:r>
          </w:p>
          <w:p w14:paraId="38EC8412" w14:textId="77777777" w:rsidR="006F191F" w:rsidRPr="002857DF" w:rsidRDefault="006F191F" w:rsidP="002857DF">
            <w:pPr>
              <w:spacing w:after="120"/>
              <w:jc w:val="both"/>
              <w:rPr>
                <w:sz w:val="24"/>
                <w:szCs w:val="24"/>
              </w:rPr>
            </w:pPr>
            <w:r w:rsidRPr="002857DF">
              <w:rPr>
                <w:sz w:val="24"/>
                <w:szCs w:val="24"/>
              </w:rPr>
              <w:t>Ensure that record keeping meets the requirements of auditors and/or government agencies.</w:t>
            </w:r>
          </w:p>
          <w:p w14:paraId="6493694C" w14:textId="77777777" w:rsidR="006F191F" w:rsidRPr="002857DF" w:rsidRDefault="006F191F" w:rsidP="002857DF">
            <w:pPr>
              <w:spacing w:after="120"/>
              <w:jc w:val="both"/>
              <w:rPr>
                <w:sz w:val="24"/>
                <w:szCs w:val="24"/>
              </w:rPr>
            </w:pPr>
            <w:r w:rsidRPr="002857DF">
              <w:rPr>
                <w:sz w:val="24"/>
                <w:szCs w:val="24"/>
              </w:rPr>
              <w:t>Report risk issues to the Advisory Board.</w:t>
            </w:r>
          </w:p>
          <w:p w14:paraId="063B82BF" w14:textId="77777777" w:rsidR="006F191F" w:rsidRPr="002857DF" w:rsidRDefault="006F191F" w:rsidP="002857DF">
            <w:pPr>
              <w:spacing w:after="120"/>
              <w:jc w:val="both"/>
              <w:rPr>
                <w:sz w:val="24"/>
                <w:szCs w:val="24"/>
              </w:rPr>
            </w:pPr>
            <w:r w:rsidRPr="002857DF">
              <w:rPr>
                <w:sz w:val="24"/>
                <w:szCs w:val="24"/>
              </w:rPr>
              <w:lastRenderedPageBreak/>
              <w:t>Maintain relations with external auditors and review and implement their findings and recommendations subject to Board guidance.</w:t>
            </w:r>
          </w:p>
        </w:tc>
      </w:tr>
      <w:tr w:rsidR="00B5321C" w14:paraId="2978B04B" w14:textId="77777777" w:rsidTr="00CA7E9A">
        <w:tc>
          <w:tcPr>
            <w:tcW w:w="2694" w:type="dxa"/>
          </w:tcPr>
          <w:p w14:paraId="25A799CB" w14:textId="77777777" w:rsidR="00B5321C" w:rsidRDefault="00B5321C" w:rsidP="00B5321C">
            <w:pPr>
              <w:spacing w:after="120"/>
              <w:rPr>
                <w:color w:val="C00000"/>
                <w:sz w:val="24"/>
                <w:szCs w:val="24"/>
              </w:rPr>
            </w:pPr>
            <w:r>
              <w:rPr>
                <w:color w:val="C00000"/>
                <w:sz w:val="24"/>
                <w:szCs w:val="24"/>
              </w:rPr>
              <w:lastRenderedPageBreak/>
              <w:t>Leadership</w:t>
            </w:r>
          </w:p>
        </w:tc>
        <w:tc>
          <w:tcPr>
            <w:tcW w:w="6322" w:type="dxa"/>
          </w:tcPr>
          <w:p w14:paraId="29C3C143" w14:textId="77777777" w:rsidR="00B5321C" w:rsidRDefault="00B5321C" w:rsidP="00B5321C">
            <w:pPr>
              <w:spacing w:after="120"/>
              <w:jc w:val="both"/>
              <w:rPr>
                <w:sz w:val="24"/>
                <w:szCs w:val="24"/>
              </w:rPr>
            </w:pPr>
            <w:r>
              <w:rPr>
                <w:sz w:val="24"/>
                <w:szCs w:val="24"/>
              </w:rPr>
              <w:t>Keep everyone safe – lead by example displaying positive health and safety behaviours and ensuring systems and processes are up to date and followed by the team.</w:t>
            </w:r>
          </w:p>
          <w:p w14:paraId="55D9E9E0" w14:textId="77777777" w:rsidR="00B5321C" w:rsidRDefault="00B5321C" w:rsidP="00B5321C">
            <w:pPr>
              <w:spacing w:after="120"/>
              <w:jc w:val="both"/>
              <w:rPr>
                <w:sz w:val="24"/>
                <w:szCs w:val="24"/>
              </w:rPr>
            </w:pPr>
            <w:r>
              <w:rPr>
                <w:sz w:val="24"/>
                <w:szCs w:val="24"/>
              </w:rPr>
              <w:t xml:space="preserve">Lead – manage, coach and support your team to ensure continual improvement in the knowledge, capability and performance of the team. </w:t>
            </w:r>
          </w:p>
          <w:p w14:paraId="23EE1B9B" w14:textId="77777777" w:rsidR="00B5321C" w:rsidRDefault="00B5321C" w:rsidP="00B5321C">
            <w:pPr>
              <w:spacing w:after="120"/>
              <w:jc w:val="both"/>
              <w:rPr>
                <w:sz w:val="24"/>
                <w:szCs w:val="24"/>
              </w:rPr>
            </w:pPr>
            <w:r>
              <w:rPr>
                <w:sz w:val="24"/>
                <w:szCs w:val="24"/>
              </w:rPr>
              <w:t xml:space="preserve">Communicate – have regular conversations with your team and ensure effective communication channels are in place so everyone is on the same page, understands expectations and there is a consistent approach across the team. </w:t>
            </w:r>
          </w:p>
          <w:p w14:paraId="00A5CC00" w14:textId="77777777" w:rsidR="00B5321C" w:rsidRDefault="00B5321C" w:rsidP="00B5321C">
            <w:pPr>
              <w:spacing w:after="120"/>
              <w:jc w:val="both"/>
              <w:rPr>
                <w:sz w:val="24"/>
                <w:szCs w:val="24"/>
              </w:rPr>
            </w:pPr>
            <w:r>
              <w:rPr>
                <w:sz w:val="24"/>
                <w:szCs w:val="24"/>
              </w:rPr>
              <w:t xml:space="preserve">Develop – ensure there is a skills development process in place to ensure the team are capable of doing their jobs to a high level, receive ongoing training and any skills gaps are identified. </w:t>
            </w:r>
          </w:p>
          <w:p w14:paraId="738FC26F" w14:textId="77777777" w:rsidR="00B5321C" w:rsidRDefault="00B5321C" w:rsidP="00B5321C">
            <w:pPr>
              <w:spacing w:after="120"/>
              <w:jc w:val="both"/>
              <w:rPr>
                <w:sz w:val="24"/>
                <w:szCs w:val="24"/>
              </w:rPr>
            </w:pPr>
            <w:r>
              <w:rPr>
                <w:sz w:val="24"/>
                <w:szCs w:val="24"/>
              </w:rPr>
              <w:t xml:space="preserve">Recognise – Give positive feedback and recognise a job well done. </w:t>
            </w:r>
          </w:p>
          <w:p w14:paraId="6D23237E" w14:textId="77777777" w:rsidR="00B5321C" w:rsidRDefault="00B5321C" w:rsidP="00B5321C">
            <w:pPr>
              <w:spacing w:after="120"/>
              <w:jc w:val="both"/>
              <w:rPr>
                <w:sz w:val="24"/>
                <w:szCs w:val="24"/>
              </w:rPr>
            </w:pPr>
            <w:r>
              <w:rPr>
                <w:sz w:val="24"/>
                <w:szCs w:val="24"/>
              </w:rPr>
              <w:t xml:space="preserve">Build a supportive team environment – Foster an environment that is inclusive and supportive and where the team feel equipped to do their roles, comfortable raising issues and are open to change. </w:t>
            </w:r>
          </w:p>
          <w:p w14:paraId="78159839" w14:textId="77777777" w:rsidR="00B5321C" w:rsidRDefault="00B5321C" w:rsidP="00B5321C">
            <w:pPr>
              <w:spacing w:after="120"/>
              <w:jc w:val="both"/>
              <w:rPr>
                <w:sz w:val="24"/>
                <w:szCs w:val="24"/>
              </w:rPr>
            </w:pPr>
            <w:r>
              <w:rPr>
                <w:sz w:val="24"/>
                <w:szCs w:val="24"/>
              </w:rPr>
              <w:t xml:space="preserve">Address issues – </w:t>
            </w:r>
            <w:r w:rsidRPr="00D6450A">
              <w:rPr>
                <w:sz w:val="24"/>
                <w:szCs w:val="24"/>
              </w:rPr>
              <w:t>Ensure that any employee issues are addressed and raised with HR as soon as practically possible, and managed with an empathetic manner and in accordance with current employment practices.</w:t>
            </w:r>
          </w:p>
          <w:p w14:paraId="6F7DC1DC" w14:textId="77777777" w:rsidR="00B5321C" w:rsidRDefault="00B5321C" w:rsidP="00E04272">
            <w:pPr>
              <w:spacing w:after="120"/>
              <w:jc w:val="both"/>
              <w:rPr>
                <w:sz w:val="24"/>
                <w:szCs w:val="24"/>
              </w:rPr>
            </w:pPr>
            <w:r>
              <w:rPr>
                <w:sz w:val="24"/>
                <w:szCs w:val="24"/>
              </w:rPr>
              <w:t xml:space="preserve">Prevent Bullying and Harassment – know how to identify bullying and harassment in the workplace and not tolerate any bullying or harassment in your team. </w:t>
            </w:r>
          </w:p>
          <w:p w14:paraId="4682F834" w14:textId="77777777" w:rsidR="003C5B3D" w:rsidRPr="00BE3120" w:rsidRDefault="003C5B3D" w:rsidP="00E04272">
            <w:pPr>
              <w:spacing w:after="120"/>
              <w:jc w:val="both"/>
              <w:rPr>
                <w:sz w:val="24"/>
                <w:szCs w:val="24"/>
              </w:rPr>
            </w:pPr>
          </w:p>
        </w:tc>
      </w:tr>
      <w:tr w:rsidR="00B5321C" w14:paraId="39B072E1" w14:textId="77777777" w:rsidTr="00CA7E9A">
        <w:tc>
          <w:tcPr>
            <w:tcW w:w="2694" w:type="dxa"/>
          </w:tcPr>
          <w:p w14:paraId="160FF914" w14:textId="77777777" w:rsidR="00B5321C" w:rsidRPr="00F60869" w:rsidRDefault="00B5321C" w:rsidP="00B5321C">
            <w:pPr>
              <w:tabs>
                <w:tab w:val="left" w:pos="2835"/>
              </w:tabs>
              <w:spacing w:after="120"/>
              <w:rPr>
                <w:color w:val="C00000"/>
                <w:sz w:val="24"/>
                <w:szCs w:val="24"/>
              </w:rPr>
            </w:pPr>
            <w:r>
              <w:rPr>
                <w:color w:val="C00000"/>
                <w:sz w:val="24"/>
                <w:szCs w:val="24"/>
              </w:rPr>
              <w:t>Health and Safety</w:t>
            </w:r>
          </w:p>
          <w:p w14:paraId="7DD320D8" w14:textId="77777777" w:rsidR="00B5321C" w:rsidRPr="00F60869" w:rsidRDefault="00B5321C" w:rsidP="00B5321C">
            <w:pPr>
              <w:spacing w:after="120"/>
              <w:rPr>
                <w:color w:val="C00000"/>
                <w:sz w:val="24"/>
                <w:szCs w:val="24"/>
              </w:rPr>
            </w:pPr>
          </w:p>
        </w:tc>
        <w:tc>
          <w:tcPr>
            <w:tcW w:w="6322" w:type="dxa"/>
          </w:tcPr>
          <w:p w14:paraId="27A00198" w14:textId="77777777" w:rsidR="00B5321C" w:rsidRDefault="00B5321C" w:rsidP="00B5321C">
            <w:pPr>
              <w:spacing w:after="120"/>
              <w:ind w:left="45"/>
              <w:jc w:val="both"/>
              <w:rPr>
                <w:b/>
                <w:sz w:val="24"/>
                <w:szCs w:val="24"/>
              </w:rPr>
            </w:pPr>
            <w:r w:rsidRPr="0034271B">
              <w:rPr>
                <w:sz w:val="24"/>
                <w:szCs w:val="24"/>
              </w:rPr>
              <w:t xml:space="preserve">Comply with </w:t>
            </w:r>
            <w:r>
              <w:rPr>
                <w:sz w:val="24"/>
                <w:szCs w:val="24"/>
              </w:rPr>
              <w:t xml:space="preserve">all workplace health and safety </w:t>
            </w:r>
            <w:r w:rsidR="00F7272F">
              <w:rPr>
                <w:sz w:val="24"/>
                <w:szCs w:val="24"/>
              </w:rPr>
              <w:t>obligations</w:t>
            </w:r>
            <w:r>
              <w:rPr>
                <w:sz w:val="24"/>
                <w:szCs w:val="24"/>
              </w:rPr>
              <w:t xml:space="preserve"> by meeting the requirements of the</w:t>
            </w:r>
            <w:r w:rsidRPr="0034271B">
              <w:rPr>
                <w:sz w:val="24"/>
                <w:szCs w:val="24"/>
              </w:rPr>
              <w:t xml:space="preserve"> Health and Safety at Work Act 2015.</w:t>
            </w:r>
            <w:r>
              <w:rPr>
                <w:sz w:val="24"/>
                <w:szCs w:val="24"/>
              </w:rPr>
              <w:t xml:space="preserve"> This includes:</w:t>
            </w:r>
          </w:p>
          <w:p w14:paraId="4069F943" w14:textId="77777777" w:rsidR="00B5321C" w:rsidRPr="0034271B" w:rsidRDefault="00B5321C" w:rsidP="00B5321C">
            <w:pPr>
              <w:tabs>
                <w:tab w:val="left" w:pos="2835"/>
              </w:tabs>
              <w:spacing w:after="120"/>
              <w:ind w:left="45" w:hanging="2835"/>
              <w:jc w:val="both"/>
              <w:rPr>
                <w:sz w:val="24"/>
                <w:szCs w:val="24"/>
              </w:rPr>
            </w:pPr>
            <w:r>
              <w:rPr>
                <w:sz w:val="24"/>
                <w:szCs w:val="24"/>
              </w:rPr>
              <w:tab/>
            </w:r>
            <w:r w:rsidRPr="0034271B">
              <w:rPr>
                <w:sz w:val="24"/>
                <w:szCs w:val="24"/>
              </w:rPr>
              <w:t>Take reasonable care for your own health and safety</w:t>
            </w:r>
            <w:r>
              <w:rPr>
                <w:sz w:val="24"/>
                <w:szCs w:val="24"/>
              </w:rPr>
              <w:t xml:space="preserve"> and the health and safety of your work mates</w:t>
            </w:r>
            <w:r w:rsidRPr="0034271B">
              <w:rPr>
                <w:sz w:val="24"/>
                <w:szCs w:val="24"/>
              </w:rPr>
              <w:t xml:space="preserve">. </w:t>
            </w:r>
          </w:p>
          <w:p w14:paraId="3C8C5F66" w14:textId="77777777" w:rsidR="00B5321C" w:rsidRPr="0034271B" w:rsidRDefault="00B5321C" w:rsidP="00B5321C">
            <w:pPr>
              <w:tabs>
                <w:tab w:val="left" w:pos="2835"/>
              </w:tabs>
              <w:spacing w:after="120"/>
              <w:ind w:left="45" w:hanging="2835"/>
              <w:jc w:val="both"/>
              <w:rPr>
                <w:sz w:val="24"/>
                <w:szCs w:val="24"/>
              </w:rPr>
            </w:pPr>
            <w:r>
              <w:rPr>
                <w:sz w:val="24"/>
                <w:szCs w:val="24"/>
              </w:rPr>
              <w:tab/>
            </w:r>
            <w:r w:rsidRPr="0034271B">
              <w:rPr>
                <w:sz w:val="24"/>
                <w:szCs w:val="24"/>
              </w:rPr>
              <w:t xml:space="preserve">Take reasonable care that </w:t>
            </w:r>
            <w:r>
              <w:rPr>
                <w:sz w:val="24"/>
                <w:szCs w:val="24"/>
              </w:rPr>
              <w:t>your acts (or omissions) do not</w:t>
            </w:r>
            <w:r w:rsidRPr="0034271B">
              <w:rPr>
                <w:sz w:val="24"/>
                <w:szCs w:val="24"/>
              </w:rPr>
              <w:t xml:space="preserve"> adversely affect the health and safety of others.</w:t>
            </w:r>
          </w:p>
          <w:p w14:paraId="7034A0A5" w14:textId="77777777" w:rsidR="00B5321C" w:rsidRDefault="00B5321C" w:rsidP="00B5321C">
            <w:pPr>
              <w:tabs>
                <w:tab w:val="left" w:pos="2835"/>
              </w:tabs>
              <w:spacing w:after="120"/>
              <w:ind w:left="45" w:hanging="2835"/>
              <w:jc w:val="both"/>
              <w:rPr>
                <w:sz w:val="24"/>
                <w:szCs w:val="24"/>
              </w:rPr>
            </w:pPr>
            <w:r>
              <w:rPr>
                <w:sz w:val="24"/>
                <w:szCs w:val="24"/>
              </w:rPr>
              <w:tab/>
            </w:r>
            <w:r w:rsidRPr="0034271B">
              <w:rPr>
                <w:sz w:val="24"/>
                <w:szCs w:val="24"/>
              </w:rPr>
              <w:t xml:space="preserve">Cooperate with any reasonable policies or procedures </w:t>
            </w:r>
            <w:r>
              <w:rPr>
                <w:sz w:val="24"/>
                <w:szCs w:val="24"/>
              </w:rPr>
              <w:t xml:space="preserve">Stabicraft </w:t>
            </w:r>
            <w:r w:rsidRPr="0034271B">
              <w:rPr>
                <w:sz w:val="24"/>
                <w:szCs w:val="24"/>
              </w:rPr>
              <w:t xml:space="preserve">has in place </w:t>
            </w:r>
            <w:r>
              <w:rPr>
                <w:sz w:val="24"/>
                <w:szCs w:val="24"/>
              </w:rPr>
              <w:t>including wearing any necessary PPE and clothing.</w:t>
            </w:r>
          </w:p>
          <w:p w14:paraId="2E03DCEB" w14:textId="77777777" w:rsidR="00B5321C" w:rsidRPr="0034271B" w:rsidRDefault="00B5321C" w:rsidP="00B5321C">
            <w:pPr>
              <w:tabs>
                <w:tab w:val="left" w:pos="2835"/>
              </w:tabs>
              <w:spacing w:after="120"/>
              <w:ind w:left="45" w:hanging="2835"/>
              <w:jc w:val="both"/>
              <w:rPr>
                <w:sz w:val="24"/>
                <w:szCs w:val="24"/>
              </w:rPr>
            </w:pPr>
            <w:r>
              <w:rPr>
                <w:sz w:val="24"/>
                <w:szCs w:val="24"/>
              </w:rPr>
              <w:lastRenderedPageBreak/>
              <w:tab/>
              <w:t>Report any potential or actual risks, injuries,</w:t>
            </w:r>
            <w:r w:rsidR="00F7272F">
              <w:rPr>
                <w:sz w:val="24"/>
                <w:szCs w:val="24"/>
              </w:rPr>
              <w:t xml:space="preserve"> </w:t>
            </w:r>
            <w:r>
              <w:rPr>
                <w:sz w:val="24"/>
                <w:szCs w:val="24"/>
              </w:rPr>
              <w:t>work related illnesses and incidents (including near misses)</w:t>
            </w:r>
            <w:r w:rsidRPr="0034271B">
              <w:rPr>
                <w:sz w:val="24"/>
                <w:szCs w:val="24"/>
              </w:rPr>
              <w:t>.</w:t>
            </w:r>
          </w:p>
          <w:p w14:paraId="653EEA54" w14:textId="77777777" w:rsidR="00B5321C" w:rsidRPr="00634402" w:rsidRDefault="00B5321C" w:rsidP="00B5321C">
            <w:pPr>
              <w:spacing w:after="120"/>
              <w:ind w:left="45"/>
              <w:rPr>
                <w:sz w:val="24"/>
                <w:szCs w:val="24"/>
              </w:rPr>
            </w:pPr>
          </w:p>
        </w:tc>
      </w:tr>
      <w:tr w:rsidR="00B5321C" w14:paraId="7945BC61" w14:textId="77777777" w:rsidTr="00CA7E9A">
        <w:tc>
          <w:tcPr>
            <w:tcW w:w="2694" w:type="dxa"/>
          </w:tcPr>
          <w:p w14:paraId="4133FDD3" w14:textId="77777777" w:rsidR="00B5321C" w:rsidRPr="00F60869" w:rsidRDefault="00B5321C" w:rsidP="00B5321C">
            <w:pPr>
              <w:spacing w:after="120"/>
              <w:rPr>
                <w:color w:val="C00000"/>
                <w:sz w:val="24"/>
                <w:szCs w:val="24"/>
              </w:rPr>
            </w:pPr>
            <w:r>
              <w:rPr>
                <w:color w:val="C00000"/>
                <w:sz w:val="24"/>
                <w:szCs w:val="24"/>
              </w:rPr>
              <w:lastRenderedPageBreak/>
              <w:t>Other Duties</w:t>
            </w:r>
            <w:r>
              <w:rPr>
                <w:b/>
                <w:sz w:val="24"/>
                <w:szCs w:val="24"/>
              </w:rPr>
              <w:tab/>
            </w:r>
          </w:p>
        </w:tc>
        <w:tc>
          <w:tcPr>
            <w:tcW w:w="6322" w:type="dxa"/>
          </w:tcPr>
          <w:p w14:paraId="029D6A90" w14:textId="77777777" w:rsidR="00B5321C" w:rsidRDefault="00B5321C" w:rsidP="00B5321C">
            <w:pPr>
              <w:spacing w:after="120"/>
              <w:jc w:val="both"/>
              <w:rPr>
                <w:b/>
                <w:sz w:val="24"/>
                <w:szCs w:val="24"/>
              </w:rPr>
            </w:pPr>
            <w:r w:rsidRPr="0034271B">
              <w:rPr>
                <w:sz w:val="24"/>
                <w:szCs w:val="24"/>
              </w:rPr>
              <w:t>Exhibit</w:t>
            </w:r>
            <w:r>
              <w:rPr>
                <w:sz w:val="24"/>
                <w:szCs w:val="24"/>
              </w:rPr>
              <w:t xml:space="preserve"> a</w:t>
            </w:r>
            <w:r w:rsidRPr="0034271B">
              <w:rPr>
                <w:sz w:val="24"/>
                <w:szCs w:val="24"/>
              </w:rPr>
              <w:t xml:space="preserve"> positive attitude and be a </w:t>
            </w:r>
            <w:r>
              <w:rPr>
                <w:sz w:val="24"/>
                <w:szCs w:val="24"/>
              </w:rPr>
              <w:t xml:space="preserve">respectful and </w:t>
            </w:r>
            <w:r w:rsidRPr="0034271B">
              <w:rPr>
                <w:sz w:val="24"/>
                <w:szCs w:val="24"/>
              </w:rPr>
              <w:t xml:space="preserve">contributing member </w:t>
            </w:r>
            <w:r>
              <w:rPr>
                <w:sz w:val="24"/>
                <w:szCs w:val="24"/>
              </w:rPr>
              <w:t>of the</w:t>
            </w:r>
            <w:r w:rsidRPr="0034271B">
              <w:rPr>
                <w:sz w:val="24"/>
                <w:szCs w:val="24"/>
              </w:rPr>
              <w:t xml:space="preserve"> Stabicraft team.</w:t>
            </w:r>
          </w:p>
          <w:p w14:paraId="6C0DC0CB" w14:textId="77777777" w:rsidR="00B5321C" w:rsidRPr="0034271B" w:rsidRDefault="00B5321C" w:rsidP="00B5321C">
            <w:pPr>
              <w:spacing w:after="120"/>
              <w:jc w:val="both"/>
              <w:rPr>
                <w:sz w:val="24"/>
                <w:szCs w:val="24"/>
              </w:rPr>
            </w:pPr>
            <w:r>
              <w:rPr>
                <w:sz w:val="24"/>
                <w:szCs w:val="24"/>
              </w:rPr>
              <w:t xml:space="preserve">Actively communicate with your leader and workmates. </w:t>
            </w:r>
            <w:r w:rsidRPr="0034271B">
              <w:rPr>
                <w:sz w:val="24"/>
                <w:szCs w:val="24"/>
              </w:rPr>
              <w:t xml:space="preserve">   </w:t>
            </w:r>
          </w:p>
          <w:p w14:paraId="66AA2B93" w14:textId="77777777" w:rsidR="00B5321C" w:rsidRPr="0034271B" w:rsidRDefault="00B5321C" w:rsidP="00B5321C">
            <w:pPr>
              <w:spacing w:after="120"/>
              <w:jc w:val="both"/>
              <w:rPr>
                <w:sz w:val="24"/>
                <w:szCs w:val="24"/>
              </w:rPr>
            </w:pPr>
            <w:r>
              <w:rPr>
                <w:sz w:val="24"/>
                <w:szCs w:val="24"/>
              </w:rPr>
              <w:t>M</w:t>
            </w:r>
            <w:r w:rsidRPr="0034271B">
              <w:rPr>
                <w:sz w:val="24"/>
                <w:szCs w:val="24"/>
              </w:rPr>
              <w:t xml:space="preserve">aintain a professional image when representing </w:t>
            </w:r>
            <w:r>
              <w:rPr>
                <w:sz w:val="24"/>
                <w:szCs w:val="24"/>
              </w:rPr>
              <w:t>Stabicraft</w:t>
            </w:r>
            <w:r w:rsidRPr="0034271B">
              <w:rPr>
                <w:sz w:val="24"/>
                <w:szCs w:val="24"/>
              </w:rPr>
              <w:t xml:space="preserve"> with customers, suppliers and dealers. </w:t>
            </w:r>
          </w:p>
          <w:p w14:paraId="295692AD" w14:textId="77777777" w:rsidR="00B5321C" w:rsidRPr="00634402" w:rsidRDefault="00B5321C" w:rsidP="003C5B3D">
            <w:pPr>
              <w:spacing w:after="120"/>
              <w:jc w:val="both"/>
              <w:rPr>
                <w:sz w:val="24"/>
                <w:szCs w:val="24"/>
              </w:rPr>
            </w:pPr>
            <w:r w:rsidRPr="0034271B">
              <w:rPr>
                <w:sz w:val="24"/>
                <w:szCs w:val="24"/>
              </w:rPr>
              <w:t xml:space="preserve">Any </w:t>
            </w:r>
            <w:r>
              <w:rPr>
                <w:sz w:val="24"/>
                <w:szCs w:val="24"/>
              </w:rPr>
              <w:t xml:space="preserve">other duties as may be required. </w:t>
            </w:r>
          </w:p>
        </w:tc>
      </w:tr>
    </w:tbl>
    <w:p w14:paraId="0358C4A9" w14:textId="77777777" w:rsidR="00766137" w:rsidRDefault="00766137" w:rsidP="00B5321C">
      <w:pPr>
        <w:tabs>
          <w:tab w:val="left" w:pos="2835"/>
        </w:tabs>
        <w:spacing w:after="120"/>
      </w:pPr>
    </w:p>
    <w:tbl>
      <w:tblPr>
        <w:tblStyle w:val="TableGrid"/>
        <w:tblW w:w="0" w:type="auto"/>
        <w:tblLook w:val="04A0" w:firstRow="1" w:lastRow="0" w:firstColumn="1" w:lastColumn="0" w:noHBand="0" w:noVBand="1"/>
      </w:tblPr>
      <w:tblGrid>
        <w:gridCol w:w="9016"/>
      </w:tblGrid>
      <w:tr w:rsidR="00766137" w14:paraId="02DDC7F6" w14:textId="77777777" w:rsidTr="00CC3BC5">
        <w:tc>
          <w:tcPr>
            <w:tcW w:w="9016" w:type="dxa"/>
            <w:tcBorders>
              <w:top w:val="single" w:sz="4" w:space="0" w:color="A5A5A5" w:themeColor="accent3"/>
              <w:left w:val="nil"/>
              <w:bottom w:val="single" w:sz="4" w:space="0" w:color="A5A5A5" w:themeColor="accent3"/>
              <w:right w:val="nil"/>
            </w:tcBorders>
          </w:tcPr>
          <w:p w14:paraId="7F7D3EC3" w14:textId="77777777" w:rsidR="00766137" w:rsidRDefault="00766137" w:rsidP="00B5321C">
            <w:pPr>
              <w:tabs>
                <w:tab w:val="left" w:pos="2835"/>
              </w:tabs>
              <w:spacing w:after="120"/>
              <w:rPr>
                <w:b/>
                <w:color w:val="C00000"/>
                <w:sz w:val="28"/>
                <w:szCs w:val="28"/>
              </w:rPr>
            </w:pPr>
            <w:r>
              <w:rPr>
                <w:b/>
                <w:color w:val="C00000"/>
                <w:sz w:val="28"/>
                <w:szCs w:val="28"/>
              </w:rPr>
              <w:t>What you bring</w:t>
            </w:r>
          </w:p>
        </w:tc>
      </w:tr>
    </w:tbl>
    <w:p w14:paraId="114CEB6E" w14:textId="77777777" w:rsidR="00766137" w:rsidRDefault="00766137" w:rsidP="00B5321C">
      <w:pPr>
        <w:tabs>
          <w:tab w:val="left" w:pos="2835"/>
        </w:tabs>
        <w:spacing w:after="120"/>
        <w:rPr>
          <w:b/>
          <w:color w:val="C00000"/>
          <w:sz w:val="28"/>
          <w:szCs w:val="28"/>
        </w:rPr>
      </w:pPr>
    </w:p>
    <w:p w14:paraId="4EF0A43E" w14:textId="77777777" w:rsidR="00766137" w:rsidRPr="00F60869" w:rsidRDefault="00766137" w:rsidP="00B5321C">
      <w:pPr>
        <w:tabs>
          <w:tab w:val="left" w:pos="2835"/>
        </w:tabs>
        <w:spacing w:after="120"/>
        <w:rPr>
          <w:color w:val="C00000"/>
          <w:sz w:val="24"/>
          <w:szCs w:val="24"/>
        </w:rPr>
      </w:pPr>
      <w:r w:rsidRPr="00F60869">
        <w:rPr>
          <w:color w:val="C00000"/>
          <w:sz w:val="24"/>
          <w:szCs w:val="24"/>
        </w:rPr>
        <w:t xml:space="preserve">Knowledge and experience </w:t>
      </w:r>
    </w:p>
    <w:p w14:paraId="00D9C1BC" w14:textId="77777777" w:rsidR="002857DF" w:rsidRDefault="002857DF" w:rsidP="002857DF">
      <w:pPr>
        <w:spacing w:after="120" w:line="240" w:lineRule="auto"/>
        <w:jc w:val="both"/>
        <w:rPr>
          <w:sz w:val="24"/>
          <w:szCs w:val="24"/>
        </w:rPr>
      </w:pPr>
      <w:r>
        <w:rPr>
          <w:sz w:val="24"/>
          <w:szCs w:val="24"/>
        </w:rPr>
        <w:t>Previous experience in a Finance Manager role with broad financial experience</w:t>
      </w:r>
    </w:p>
    <w:p w14:paraId="3CE9E94B" w14:textId="77777777" w:rsidR="006F191F" w:rsidRPr="002857DF" w:rsidRDefault="002857DF" w:rsidP="002857DF">
      <w:pPr>
        <w:spacing w:after="120" w:line="240" w:lineRule="auto"/>
        <w:jc w:val="both"/>
        <w:rPr>
          <w:sz w:val="24"/>
          <w:szCs w:val="24"/>
        </w:rPr>
      </w:pPr>
      <w:r>
        <w:rPr>
          <w:sz w:val="24"/>
          <w:szCs w:val="24"/>
        </w:rPr>
        <w:t>E</w:t>
      </w:r>
      <w:r w:rsidR="006F191F" w:rsidRPr="002857DF">
        <w:rPr>
          <w:sz w:val="24"/>
          <w:szCs w:val="24"/>
        </w:rPr>
        <w:t>xperienced &amp; self-motivated individual with the drive to provide the leadership and management of all financial accountabilities for the Company and its subsidiaries.</w:t>
      </w:r>
    </w:p>
    <w:p w14:paraId="74A7AB39" w14:textId="77777777" w:rsidR="006F191F" w:rsidRPr="002857DF" w:rsidRDefault="006F191F" w:rsidP="002857DF">
      <w:pPr>
        <w:spacing w:after="120" w:line="240" w:lineRule="auto"/>
        <w:jc w:val="both"/>
        <w:rPr>
          <w:sz w:val="24"/>
          <w:szCs w:val="24"/>
        </w:rPr>
      </w:pPr>
      <w:r w:rsidRPr="002857DF">
        <w:rPr>
          <w:sz w:val="24"/>
          <w:szCs w:val="24"/>
        </w:rPr>
        <w:t>A good working understanding of the financial regulatory and compliance requirements for accounting processes for New Zealand</w:t>
      </w:r>
      <w:r w:rsidR="002857DF">
        <w:rPr>
          <w:sz w:val="24"/>
          <w:szCs w:val="24"/>
        </w:rPr>
        <w:t>, USA</w:t>
      </w:r>
      <w:r w:rsidRPr="002857DF">
        <w:rPr>
          <w:sz w:val="24"/>
          <w:szCs w:val="24"/>
        </w:rPr>
        <w:t xml:space="preserve"> and other key market geographies that the Company may develop and own operations. </w:t>
      </w:r>
    </w:p>
    <w:p w14:paraId="5F60B23A" w14:textId="77777777" w:rsidR="006F191F" w:rsidRPr="002857DF" w:rsidRDefault="006F191F" w:rsidP="002857DF">
      <w:pPr>
        <w:spacing w:after="120" w:line="240" w:lineRule="auto"/>
        <w:jc w:val="both"/>
        <w:rPr>
          <w:sz w:val="24"/>
          <w:szCs w:val="24"/>
        </w:rPr>
      </w:pPr>
      <w:r w:rsidRPr="002857DF">
        <w:rPr>
          <w:sz w:val="24"/>
          <w:szCs w:val="24"/>
        </w:rPr>
        <w:t>A proven track record of process development management.</w:t>
      </w:r>
    </w:p>
    <w:p w14:paraId="1BA2331D" w14:textId="3E5D1F53" w:rsidR="006F191F" w:rsidRPr="002857DF" w:rsidRDefault="006F191F" w:rsidP="002857DF">
      <w:pPr>
        <w:spacing w:after="120" w:line="240" w:lineRule="auto"/>
        <w:jc w:val="both"/>
        <w:rPr>
          <w:sz w:val="24"/>
          <w:szCs w:val="24"/>
        </w:rPr>
      </w:pPr>
      <w:r w:rsidRPr="002857DF">
        <w:rPr>
          <w:sz w:val="24"/>
          <w:szCs w:val="24"/>
        </w:rPr>
        <w:t>Strong interpersonal</w:t>
      </w:r>
      <w:r w:rsidR="002857DF">
        <w:rPr>
          <w:sz w:val="24"/>
          <w:szCs w:val="24"/>
        </w:rPr>
        <w:t xml:space="preserve"> and </w:t>
      </w:r>
      <w:r w:rsidR="00DD03BB">
        <w:rPr>
          <w:sz w:val="24"/>
          <w:szCs w:val="24"/>
        </w:rPr>
        <w:t>communication</w:t>
      </w:r>
      <w:r w:rsidRPr="002857DF">
        <w:rPr>
          <w:sz w:val="24"/>
          <w:szCs w:val="24"/>
        </w:rPr>
        <w:t xml:space="preserve"> skills to facilitate and ensure the delivery of process outcomes.</w:t>
      </w:r>
    </w:p>
    <w:p w14:paraId="388FA36C" w14:textId="77777777" w:rsidR="006F191F" w:rsidRPr="002857DF" w:rsidRDefault="006F191F" w:rsidP="002857DF">
      <w:pPr>
        <w:spacing w:after="120" w:line="240" w:lineRule="auto"/>
        <w:jc w:val="both"/>
        <w:rPr>
          <w:sz w:val="24"/>
          <w:szCs w:val="24"/>
        </w:rPr>
      </w:pPr>
      <w:r w:rsidRPr="002857DF">
        <w:rPr>
          <w:sz w:val="24"/>
          <w:szCs w:val="24"/>
        </w:rPr>
        <w:t xml:space="preserve">Uncompromising Integrity and ethical standards. </w:t>
      </w:r>
    </w:p>
    <w:p w14:paraId="797D2F70" w14:textId="77777777" w:rsidR="006F191F" w:rsidRPr="002857DF" w:rsidRDefault="002857DF" w:rsidP="002857DF">
      <w:pPr>
        <w:spacing w:after="120" w:line="240" w:lineRule="auto"/>
        <w:jc w:val="both"/>
        <w:rPr>
          <w:sz w:val="24"/>
          <w:szCs w:val="24"/>
        </w:rPr>
      </w:pPr>
      <w:r>
        <w:rPr>
          <w:sz w:val="24"/>
          <w:szCs w:val="24"/>
        </w:rPr>
        <w:t>E</w:t>
      </w:r>
      <w:r w:rsidR="006F191F" w:rsidRPr="002857DF">
        <w:rPr>
          <w:sz w:val="24"/>
          <w:szCs w:val="24"/>
        </w:rPr>
        <w:t>xperience with business analysis tools and processes that facilitate sound decision making.</w:t>
      </w:r>
    </w:p>
    <w:p w14:paraId="5291C749" w14:textId="77777777" w:rsidR="006F191F" w:rsidRPr="002857DF" w:rsidRDefault="002857DF" w:rsidP="002857DF">
      <w:pPr>
        <w:spacing w:after="120" w:line="240" w:lineRule="auto"/>
        <w:jc w:val="both"/>
        <w:rPr>
          <w:sz w:val="24"/>
          <w:szCs w:val="24"/>
        </w:rPr>
      </w:pPr>
      <w:r>
        <w:rPr>
          <w:sz w:val="24"/>
          <w:szCs w:val="24"/>
        </w:rPr>
        <w:t>A</w:t>
      </w:r>
      <w:r w:rsidR="006F191F" w:rsidRPr="002857DF">
        <w:rPr>
          <w:sz w:val="24"/>
          <w:szCs w:val="24"/>
        </w:rPr>
        <w:t xml:space="preserve">bility to think strategically, help create and execute business plans and demonstrate strong leadership. </w:t>
      </w:r>
    </w:p>
    <w:p w14:paraId="3D970F11" w14:textId="74804651" w:rsidR="006F191F" w:rsidRPr="002857DF" w:rsidRDefault="008F7E23" w:rsidP="002857DF">
      <w:pPr>
        <w:spacing w:after="120" w:line="240" w:lineRule="auto"/>
        <w:jc w:val="both"/>
        <w:rPr>
          <w:sz w:val="24"/>
          <w:szCs w:val="24"/>
        </w:rPr>
      </w:pPr>
      <w:r>
        <w:rPr>
          <w:sz w:val="24"/>
          <w:szCs w:val="24"/>
        </w:rPr>
        <w:t>W</w:t>
      </w:r>
      <w:r w:rsidR="006F191F" w:rsidRPr="002857DF">
        <w:rPr>
          <w:sz w:val="24"/>
          <w:szCs w:val="24"/>
        </w:rPr>
        <w:t>orks reliably under pressure to produce timely, accurate information</w:t>
      </w:r>
      <w:r w:rsidR="00F96B05">
        <w:rPr>
          <w:sz w:val="24"/>
          <w:szCs w:val="24"/>
        </w:rPr>
        <w:t>.</w:t>
      </w:r>
      <w:r w:rsidR="006F191F" w:rsidRPr="002857DF">
        <w:rPr>
          <w:sz w:val="24"/>
          <w:szCs w:val="24"/>
        </w:rPr>
        <w:t xml:space="preserve"> </w:t>
      </w:r>
    </w:p>
    <w:p w14:paraId="6729C6F4" w14:textId="77777777" w:rsidR="00D30EB8" w:rsidRPr="002857DF" w:rsidRDefault="00D30EB8" w:rsidP="002857DF">
      <w:pPr>
        <w:spacing w:after="120" w:line="240" w:lineRule="auto"/>
        <w:jc w:val="both"/>
        <w:rPr>
          <w:sz w:val="24"/>
          <w:szCs w:val="24"/>
        </w:rPr>
      </w:pPr>
    </w:p>
    <w:sectPr w:rsidR="00D30EB8" w:rsidRPr="002857D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934D5" w14:textId="77777777" w:rsidR="00DB15C6" w:rsidRDefault="00D77BF2">
      <w:pPr>
        <w:spacing w:after="0" w:line="240" w:lineRule="auto"/>
      </w:pPr>
      <w:r>
        <w:separator/>
      </w:r>
    </w:p>
  </w:endnote>
  <w:endnote w:type="continuationSeparator" w:id="0">
    <w:p w14:paraId="4F8EFC62" w14:textId="77777777" w:rsidR="00DB15C6" w:rsidRDefault="00D7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45708" w14:textId="77777777" w:rsidR="00DB15C6" w:rsidRDefault="00D77BF2">
      <w:pPr>
        <w:spacing w:after="0" w:line="240" w:lineRule="auto"/>
      </w:pPr>
      <w:r>
        <w:separator/>
      </w:r>
    </w:p>
  </w:footnote>
  <w:footnote w:type="continuationSeparator" w:id="0">
    <w:p w14:paraId="4FCD543A" w14:textId="77777777" w:rsidR="00DB15C6" w:rsidRDefault="00D77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7562" w14:textId="77777777" w:rsidR="009513CB" w:rsidRDefault="009513CB" w:rsidP="006344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040E68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1BAD0100"/>
    <w:multiLevelType w:val="hybridMultilevel"/>
    <w:tmpl w:val="0D1E7C0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AA62524"/>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851"/>
      <w:lvlJc w:val="left"/>
      <w:pPr>
        <w:ind w:left="2269" w:hanging="851"/>
      </w:pPr>
    </w:lvl>
    <w:lvl w:ilvl="3">
      <w:start w:val="1"/>
      <w:numFmt w:val="decimal"/>
      <w:lvlText w:val="%1.%2.%3.%4."/>
      <w:legacy w:legacy="1" w:legacySpace="0" w:legacyIndent="709"/>
      <w:lvlJc w:val="left"/>
      <w:pPr>
        <w:ind w:left="2978" w:hanging="709"/>
      </w:pPr>
    </w:lvl>
    <w:lvl w:ilvl="4">
      <w:start w:val="1"/>
      <w:numFmt w:val="decimal"/>
      <w:lvlText w:val="%1.%2.%3.%4.%5."/>
      <w:legacy w:legacy="1" w:legacySpace="0" w:legacyIndent="709"/>
      <w:lvlJc w:val="left"/>
      <w:pPr>
        <w:ind w:left="3687" w:hanging="709"/>
      </w:pPr>
    </w:lvl>
    <w:lvl w:ilvl="5">
      <w:start w:val="1"/>
      <w:numFmt w:val="decimal"/>
      <w:lvlText w:val="%1.%2.%3.%4.%5.%6."/>
      <w:legacy w:legacy="1" w:legacySpace="0" w:legacyIndent="709"/>
      <w:lvlJc w:val="left"/>
      <w:pPr>
        <w:ind w:left="4396" w:hanging="709"/>
      </w:pPr>
    </w:lvl>
    <w:lvl w:ilvl="6">
      <w:start w:val="1"/>
      <w:numFmt w:val="decimal"/>
      <w:lvlText w:val="%1.%2.%3.%4.%5.%6.%7."/>
      <w:legacy w:legacy="1" w:legacySpace="0" w:legacyIndent="709"/>
      <w:lvlJc w:val="left"/>
      <w:pPr>
        <w:ind w:left="5105" w:hanging="709"/>
      </w:pPr>
    </w:lvl>
    <w:lvl w:ilvl="7">
      <w:start w:val="1"/>
      <w:numFmt w:val="decimal"/>
      <w:lvlText w:val="%1.%2.%3.%4.%5.%6.%7.%8."/>
      <w:legacy w:legacy="1" w:legacySpace="0" w:legacyIndent="709"/>
      <w:lvlJc w:val="left"/>
      <w:pPr>
        <w:ind w:left="5814" w:hanging="709"/>
      </w:pPr>
    </w:lvl>
    <w:lvl w:ilvl="8">
      <w:start w:val="1"/>
      <w:numFmt w:val="decimal"/>
      <w:lvlText w:val="%1.%2.%3.%4.%5.%6.%7.%8.%9."/>
      <w:legacy w:legacy="1" w:legacySpace="0" w:legacyIndent="709"/>
      <w:lvlJc w:val="left"/>
      <w:pPr>
        <w:ind w:left="6523" w:hanging="709"/>
      </w:pPr>
    </w:lvl>
  </w:abstractNum>
  <w:abstractNum w:abstractNumId="3" w15:restartNumberingAfterBreak="0">
    <w:nsid w:val="4AC65F36"/>
    <w:multiLevelType w:val="hybridMultilevel"/>
    <w:tmpl w:val="D8B67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7284EFF"/>
    <w:multiLevelType w:val="hybridMultilevel"/>
    <w:tmpl w:val="E6EA40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605723D"/>
    <w:multiLevelType w:val="hybridMultilevel"/>
    <w:tmpl w:val="B3FAF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E304116"/>
    <w:multiLevelType w:val="hybridMultilevel"/>
    <w:tmpl w:val="B7D6455E"/>
    <w:lvl w:ilvl="0" w:tplc="79DEC62A">
      <w:start w:val="1"/>
      <w:numFmt w:val="bullet"/>
      <w:lvlText w:val="•"/>
      <w:lvlJc w:val="left"/>
      <w:pPr>
        <w:ind w:left="4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5F047BC">
      <w:start w:val="1"/>
      <w:numFmt w:val="bullet"/>
      <w:lvlText w:val="o"/>
      <w:lvlJc w:val="left"/>
      <w:pPr>
        <w:ind w:left="132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09CF56E">
      <w:start w:val="1"/>
      <w:numFmt w:val="bullet"/>
      <w:lvlText w:val="▪"/>
      <w:lvlJc w:val="left"/>
      <w:pPr>
        <w:ind w:left="204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2468B12">
      <w:start w:val="1"/>
      <w:numFmt w:val="bullet"/>
      <w:lvlText w:val="•"/>
      <w:lvlJc w:val="left"/>
      <w:pPr>
        <w:ind w:left="276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AA608DA">
      <w:start w:val="1"/>
      <w:numFmt w:val="bullet"/>
      <w:lvlText w:val="o"/>
      <w:lvlJc w:val="left"/>
      <w:pPr>
        <w:ind w:left="348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F522C76">
      <w:start w:val="1"/>
      <w:numFmt w:val="bullet"/>
      <w:lvlText w:val="▪"/>
      <w:lvlJc w:val="left"/>
      <w:pPr>
        <w:ind w:left="420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528441A">
      <w:start w:val="1"/>
      <w:numFmt w:val="bullet"/>
      <w:lvlText w:val="•"/>
      <w:lvlJc w:val="left"/>
      <w:pPr>
        <w:ind w:left="492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E04B826">
      <w:start w:val="1"/>
      <w:numFmt w:val="bullet"/>
      <w:lvlText w:val="o"/>
      <w:lvlJc w:val="left"/>
      <w:pPr>
        <w:ind w:left="564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272CCC0">
      <w:start w:val="1"/>
      <w:numFmt w:val="bullet"/>
      <w:lvlText w:val="▪"/>
      <w:lvlJc w:val="left"/>
      <w:pPr>
        <w:ind w:left="636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0"/>
  </w:num>
  <w:num w:numId="2">
    <w:abstractNumId w:val="1"/>
  </w:num>
  <w:num w:numId="3">
    <w:abstractNumId w:val="2"/>
  </w:num>
  <w:num w:numId="4">
    <w:abstractNumId w:val="3"/>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37"/>
    <w:rsid w:val="00253AD5"/>
    <w:rsid w:val="002857DF"/>
    <w:rsid w:val="002A31EF"/>
    <w:rsid w:val="00341DBB"/>
    <w:rsid w:val="00347F57"/>
    <w:rsid w:val="00396F28"/>
    <w:rsid w:val="003C5B3D"/>
    <w:rsid w:val="004021AA"/>
    <w:rsid w:val="00485514"/>
    <w:rsid w:val="004E5B48"/>
    <w:rsid w:val="00584801"/>
    <w:rsid w:val="005A6C8D"/>
    <w:rsid w:val="00692677"/>
    <w:rsid w:val="006F191F"/>
    <w:rsid w:val="00754054"/>
    <w:rsid w:val="00766137"/>
    <w:rsid w:val="008F7E23"/>
    <w:rsid w:val="00946065"/>
    <w:rsid w:val="009513CB"/>
    <w:rsid w:val="00951508"/>
    <w:rsid w:val="00A5619C"/>
    <w:rsid w:val="00B5321C"/>
    <w:rsid w:val="00B7076B"/>
    <w:rsid w:val="00BA2C79"/>
    <w:rsid w:val="00BD2AA0"/>
    <w:rsid w:val="00C1759B"/>
    <w:rsid w:val="00CA7E9A"/>
    <w:rsid w:val="00D30EB8"/>
    <w:rsid w:val="00D6450A"/>
    <w:rsid w:val="00D6794C"/>
    <w:rsid w:val="00D77BF2"/>
    <w:rsid w:val="00DB15C6"/>
    <w:rsid w:val="00DD03BB"/>
    <w:rsid w:val="00DD701C"/>
    <w:rsid w:val="00E04272"/>
    <w:rsid w:val="00E046AB"/>
    <w:rsid w:val="00E05ED6"/>
    <w:rsid w:val="00EE1595"/>
    <w:rsid w:val="00F7272F"/>
    <w:rsid w:val="00F96B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610EA"/>
  <w15:chartTrackingRefBased/>
  <w15:docId w15:val="{B0519384-F30C-46AC-ABC7-D706B8D6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137"/>
  </w:style>
  <w:style w:type="table" w:styleId="TableGrid">
    <w:name w:val="Table Grid"/>
    <w:basedOn w:val="TableNormal"/>
    <w:uiPriority w:val="39"/>
    <w:rsid w:val="00766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unhideWhenUsed/>
    <w:rsid w:val="00D6450A"/>
    <w:pPr>
      <w:numPr>
        <w:numId w:val="1"/>
      </w:numPr>
      <w:spacing w:after="0" w:line="276" w:lineRule="auto"/>
      <w:contextualSpacing/>
    </w:pPr>
    <w:rPr>
      <w:rFonts w:ascii="Calibri" w:eastAsia="Calibri" w:hAnsi="Calibri" w:cs="Calibri"/>
      <w:sz w:val="24"/>
      <w:szCs w:val="24"/>
    </w:rPr>
  </w:style>
  <w:style w:type="paragraph" w:styleId="BalloonText">
    <w:name w:val="Balloon Text"/>
    <w:basedOn w:val="Normal"/>
    <w:link w:val="BalloonTextChar"/>
    <w:uiPriority w:val="99"/>
    <w:semiHidden/>
    <w:unhideWhenUsed/>
    <w:rsid w:val="00D64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50A"/>
    <w:rPr>
      <w:rFonts w:ascii="Segoe UI" w:hAnsi="Segoe UI" w:cs="Segoe UI"/>
      <w:sz w:val="18"/>
      <w:szCs w:val="18"/>
    </w:rPr>
  </w:style>
  <w:style w:type="paragraph" w:styleId="ListParagraph">
    <w:name w:val="List Paragraph"/>
    <w:basedOn w:val="Normal"/>
    <w:uiPriority w:val="34"/>
    <w:qFormat/>
    <w:rsid w:val="006F191F"/>
    <w:pPr>
      <w:widowControl w:val="0"/>
      <w:autoSpaceDE w:val="0"/>
      <w:autoSpaceDN w:val="0"/>
      <w:adjustRightInd w:val="0"/>
      <w:spacing w:after="0" w:line="240" w:lineRule="auto"/>
      <w:ind w:left="720"/>
      <w:contextualSpacing/>
    </w:pPr>
    <w:rPr>
      <w:rFonts w:ascii="Arial" w:eastAsia="Times New Roman" w:hAnsi="Arial" w:cs="Arial"/>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930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victoria@stabicraft.com</dc:creator>
  <cp:keywords/>
  <dc:description/>
  <cp:lastModifiedBy>Kat Paterson</cp:lastModifiedBy>
  <cp:revision>8</cp:revision>
  <cp:lastPrinted>2021-02-24T01:40:00Z</cp:lastPrinted>
  <dcterms:created xsi:type="dcterms:W3CDTF">2023-04-16T23:29:00Z</dcterms:created>
  <dcterms:modified xsi:type="dcterms:W3CDTF">2024-05-08T23:03:00Z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4dbdd7a13e21802c252e77a98ee80a66b486fb8f9711c1966589303c45ee386a</vt:lpwstr>
  </property>
</Properties>
</file>